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IX - Bienal de Percussão</w:t>
      </w:r>
    </w:p>
    <w:p>
      <w:pPr>
        <w:pStyle w:val="Corpodetexto"/>
        <w:spacing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Homenagem a Naná Vasconcelos </w:t>
      </w:r>
    </w:p>
    <w:p>
      <w:pPr>
        <w:pStyle w:val="Normal"/>
        <w:tabs>
          <w:tab w:val="left" w:pos="6379" w:leader="none"/>
        </w:tabs>
        <w:jc w:val="right"/>
        <w:rPr/>
      </w:pPr>
      <w:r>
        <w:rPr/>
      </w:r>
    </w:p>
    <w:tbl>
      <w:tblPr>
        <w:tblW w:w="1116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65"/>
      </w:tblGrid>
      <w:tr>
        <w:trPr/>
        <w:tc>
          <w:tcPr>
            <w:tcW w:w="1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PROGRAMAÇÃO GERAL</w:t>
            </w:r>
          </w:p>
        </w:tc>
      </w:tr>
    </w:tbl>
    <w:p>
      <w:pPr>
        <w:pStyle w:val="Default"/>
        <w:jc w:val="center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tbl>
      <w:tblPr>
        <w:tblW w:w="111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1158"/>
        <w:gridCol w:w="2836"/>
        <w:gridCol w:w="5906"/>
      </w:tblGrid>
      <w:tr>
        <w:trPr/>
        <w:tc>
          <w:tcPr>
            <w:tcW w:w="1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Quarta-Feira - Show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Programação </w:t>
            </w:r>
          </w:p>
        </w:tc>
      </w:tr>
      <w:tr>
        <w:trPr/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14/12/2016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20h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Ajeum d’Oyá (Benfica) 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Ercília Lima &amp; Ernesto Cartaxo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21h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Ajeum d’Oyá (Benfica)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Tambor de Crioula Filhos do Sol </w:t>
            </w:r>
          </w:p>
        </w:tc>
      </w:tr>
    </w:tbl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11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928"/>
        <w:gridCol w:w="3067"/>
        <w:gridCol w:w="5905"/>
      </w:tblGrid>
      <w:tr>
        <w:trPr/>
        <w:tc>
          <w:tcPr>
            <w:tcW w:w="1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Quinta-Feira - Show 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Programação </w:t>
            </w:r>
          </w:p>
        </w:tc>
      </w:tr>
      <w:tr>
        <w:trPr/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15/12/2016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20h 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Batukaya Geral – Praia de Iracema 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Filhos de Maria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Batukaya Geral – Praia de Iracema 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Siri de Mangue</w:t>
            </w:r>
          </w:p>
        </w:tc>
      </w:tr>
    </w:tbl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PROGRAMAÇÃO DRAGÃO DO MAR CENTRO DE ARTE E CULTURA</w:t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11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928"/>
        <w:gridCol w:w="3067"/>
        <w:gridCol w:w="5905"/>
      </w:tblGrid>
      <w:tr>
        <w:trPr/>
        <w:tc>
          <w:tcPr>
            <w:tcW w:w="1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Sexta-Feira - Cortejos e Show de Abertura 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Programação</w:t>
            </w:r>
          </w:p>
        </w:tc>
      </w:tr>
      <w:tr>
        <w:trPr/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16/12/2016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(Espaços diversos)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Cortejo Cultural: Batuqueiros da Caravana Cultural, Maracatu Solar e Maracatu Vozes da África. 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– Batuque Orquestra Solar de Tambores e Descartes Gadelha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Show – Caravana Cultural </w:t>
            </w:r>
          </w:p>
        </w:tc>
      </w:tr>
    </w:tbl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11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928"/>
        <w:gridCol w:w="3067"/>
        <w:gridCol w:w="5905"/>
      </w:tblGrid>
      <w:tr>
        <w:trPr/>
        <w:tc>
          <w:tcPr>
            <w:tcW w:w="1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Sábado - Café com Afoxé/Masterclass/Workshop/Feira/Shows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Programação</w:t>
            </w:r>
          </w:p>
        </w:tc>
      </w:tr>
      <w:tr>
        <w:trPr/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17/12/2016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Café com Afoxé - Afoxé Acabaca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Oficina/Workshop – Orquestração Percussiva com Gilú Amaral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(PE) – 2h/a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Masterclass com Sálvio Melo (UNILAB) – Percussividade da Capoeira e Musicalidade Afro-brasileira - 2h/a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Oficina de Ritmos Maranhenses com Robson Serra (MA) - </w:t>
            </w:r>
            <w:r>
              <w:rPr>
                <w:bCs/>
                <w:sz w:val="20"/>
                <w:szCs w:val="20"/>
              </w:rPr>
              <w:t>2h/a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Feira/Exposições - Budega Cultural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Apresentações Culturais Budega Cultural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– Gilú Amaral (PE)</w:t>
            </w:r>
          </w:p>
        </w:tc>
      </w:tr>
      <w:tr>
        <w:trPr>
          <w:trHeight w:val="23" w:hRule="exac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6379" w:leader="none"/>
        </w:tabs>
        <w:jc w:val="both"/>
        <w:rPr/>
      </w:pPr>
      <w:r>
        <w:rPr/>
      </w:r>
    </w:p>
    <w:tbl>
      <w:tblPr>
        <w:tblW w:w="111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928"/>
        <w:gridCol w:w="3067"/>
        <w:gridCol w:w="5905"/>
      </w:tblGrid>
      <w:tr>
        <w:trPr/>
        <w:tc>
          <w:tcPr>
            <w:tcW w:w="11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Domingo – Mesa Redonda/Feira/Show</w:t>
            </w:r>
          </w:p>
        </w:tc>
      </w:tr>
      <w:tr>
        <w:trPr/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Programação</w:t>
            </w:r>
          </w:p>
        </w:tc>
      </w:tr>
      <w:tr>
        <w:trPr/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18/12/2016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(Auditório)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Mesa Redonda:</w:t>
            </w:r>
            <w:r>
              <w:rPr>
                <w:bCs/>
                <w:sz w:val="20"/>
                <w:szCs w:val="20"/>
              </w:rPr>
              <w:t xml:space="preserve"> Naná Vasconcelos/Música/Cinema/Maracatus</w:t>
            </w:r>
          </w:p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>Patrícia Vasconcelos</w:t>
            </w:r>
            <w:r>
              <w:rPr>
                <w:bCs/>
                <w:sz w:val="20"/>
                <w:szCs w:val="20"/>
              </w:rPr>
              <w:t xml:space="preserve"> (PE)</w:t>
            </w:r>
          </w:p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Moderador –</w:t>
            </w:r>
            <w:r>
              <w:rPr>
                <w:bCs/>
                <w:sz w:val="20"/>
                <w:szCs w:val="20"/>
              </w:rPr>
              <w:t xml:space="preserve"> Prof. Dr. Maurílio Machado (UNILAB)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Exibição do filme – Diário de Naná 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(SESC Iracema)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Encontro Percussivo:</w:t>
            </w:r>
          </w:p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Moderador – </w:t>
            </w:r>
            <w:r>
              <w:rPr>
                <w:bCs/>
                <w:sz w:val="20"/>
                <w:szCs w:val="20"/>
              </w:rPr>
              <w:t>Catherine Furtado (UFC)</w:t>
            </w:r>
          </w:p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Marcello Santos, Descartes Gadelha, Sálvio Melo 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(Arena do dragão)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Feira/Exposições/Fuxico no Dragão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– Grupo Uirapuru Orquestra de Barro</w:t>
            </w:r>
          </w:p>
        </w:tc>
      </w:tr>
      <w:tr>
        <w:trPr/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21h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Dragão do Mar Centro de Arte e Cultura (Rogaciano Leite)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Festa de Enceramento – Tambor de Crioula – Tambor das Marias da Casa de Mestre Felipe</w:t>
            </w:r>
          </w:p>
        </w:tc>
      </w:tr>
    </w:tbl>
    <w:p>
      <w:pPr>
        <w:pStyle w:val="Normal"/>
        <w:tabs>
          <w:tab w:val="left" w:pos="6379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720" w:header="57" w:top="851" w:footer="17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oadwa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/>
        <w:i/>
        <w:i/>
        <w:sz w:val="18"/>
        <w:szCs w:val="18"/>
      </w:rPr>
    </w:pPr>
    <w:r>
      <w:rPr/>
      <w:drawing>
        <wp:inline distT="0" distB="0" distL="19050" distR="635">
          <wp:extent cx="6743065" cy="1261110"/>
          <wp:effectExtent l="0" t="0" r="0" b="0"/>
          <wp:docPr id="3" name="Imagem 0" descr="patrocin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patrocinado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2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center"/>
      <w:rPr>
        <w:rFonts w:ascii="Tahoma" w:hAnsi="Tahoma"/>
        <w:i/>
        <w:i/>
        <w:sz w:val="18"/>
        <w:szCs w:val="18"/>
      </w:rPr>
    </w:pPr>
    <w:r>
      <w:rPr>
        <w:rFonts w:ascii="Tahoma" w:hAnsi="Tahoma"/>
        <w:i/>
        <w:sz w:val="18"/>
        <w:szCs w:val="18"/>
      </w:rPr>
      <w:t xml:space="preserve">Rua Uirapuru, n.º 72, Jardim Cearense, CEP – 60.712-145, Fortaleza/CE, E-mail: </w:t>
    </w:r>
    <w:r>
      <w:rPr>
        <w:rFonts w:ascii="Tahoma" w:hAnsi="Tahoma"/>
        <w:i/>
        <w:sz w:val="18"/>
        <w:szCs w:val="18"/>
        <w:lang w:eastAsia="pt-BR"/>
      </w:rPr>
      <w:t>acaravanacultural@gmail.com</w:t>
    </w:r>
    <w:r>
      <w:rPr>
        <w:rFonts w:ascii="Tahoma" w:hAnsi="Tahoma"/>
        <w:i/>
        <w:sz w:val="18"/>
        <w:szCs w:val="18"/>
      </w:rPr>
      <w:t xml:space="preserve"> CNPJ. N.º 12.519.612/0001-74</w:t>
    </w:r>
  </w:p>
  <w:p>
    <w:pPr>
      <w:pStyle w:val="Rodap"/>
      <w:jc w:val="center"/>
      <w:rPr/>
    </w:pPr>
    <w:r>
      <w:rPr/>
    </w:r>
  </w:p>
  <w:p>
    <w:pPr>
      <w:pStyle w:val="Normal"/>
      <w:spacing w:lineRule="atLeast" w:line="10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/>
      <mc:AlternateContent>
        <mc:Choice Requires="wps">
          <w:drawing>
            <wp:inline distT="0" distB="0" distL="0" distR="0">
              <wp:extent cx="1829435" cy="159067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828800" cy="1590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125.25pt;width:143.95pt;height:125.1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b/>
        <w:bCs/>
      </w:rPr>
      <w:t xml:space="preserve">                </w:t>
    </w:r>
    <w:r>
      <w:rPr>
        <w:rFonts w:ascii="Broadway" w:hAnsi="Broadway"/>
        <w:b/>
        <w:i/>
        <w:color w:val="333333"/>
        <w:sz w:val="20"/>
        <w:szCs w:val="20"/>
      </w:rPr>
      <w:t xml:space="preserve">Bienal  de  Percussão   </w:t>
    </w:r>
    <w:r>
      <w:rPr>
        <w:b/>
        <w:bCs/>
        <w:i/>
      </w:rPr>
      <w:t xml:space="preserve">- </w:t>
    </w:r>
    <w:r>
      <w:rPr>
        <w:rFonts w:ascii="Broadway" w:hAnsi="Broadway"/>
        <w:b/>
        <w:bCs/>
        <w:i/>
        <w:sz w:val="20"/>
        <w:szCs w:val="20"/>
      </w:rPr>
      <w:t>2016</w:t>
    </w:r>
    <w:r>
      <w:rPr>
        <w:rFonts w:ascii="Tahoma" w:hAnsi="Tahoma"/>
        <w:sz w:val="22"/>
        <w:szCs w:val="22"/>
      </w:rPr>
      <w:t xml:space="preserve">                        </w:t>
    </w:r>
    <w:r>
      <w:rPr>
        <w:rFonts w:ascii="Tahoma" w:hAnsi="Tahoma"/>
        <w:sz w:val="22"/>
        <w:szCs w:val="22"/>
      </w:rPr>
      <mc:AlternateContent>
        <mc:Choice Requires="wps">
          <w:drawing>
            <wp:inline distT="0" distB="0" distL="0" distR="0">
              <wp:extent cx="1224915" cy="1495425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224360" cy="1494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117.75pt;width:96.35pt;height:117.65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ascii="Broadway" w:hAnsi="Broadway"/>
        <w:b/>
        <w:i/>
        <w:color w:val="333333"/>
        <w:sz w:val="20"/>
        <w:szCs w:val="20"/>
      </w:rPr>
      <w:t xml:space="preserve">     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1bc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 w:customStyle="1">
    <w:name w:val="Heading 1"/>
    <w:basedOn w:val="Standard"/>
    <w:next w:val="Standard"/>
    <w:qFormat/>
    <w:rsid w:val="001801bc"/>
    <w:pPr>
      <w:keepNext/>
      <w:jc w:val="both"/>
    </w:pPr>
    <w:rPr>
      <w:rFonts w:ascii="Arial" w:hAnsi="Arial" w:cs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1801b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801b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801b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260e0"/>
    <w:rPr>
      <w:rFonts w:ascii="Tahoma" w:hAnsi="Tahoma" w:eastAsia="Times New Roman" w:cs="Tahoma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801bc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1801bc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1801bc"/>
    <w:pPr>
      <w:tabs>
        <w:tab w:val="center" w:pos="4419" w:leader="none"/>
        <w:tab w:val="right" w:pos="8838" w:leader="none"/>
      </w:tabs>
    </w:pPr>
    <w:rPr/>
  </w:style>
  <w:style w:type="paragraph" w:styleId="Contedodetabela" w:customStyle="1">
    <w:name w:val="Conteúdo de tabela"/>
    <w:basedOn w:val="Normal"/>
    <w:uiPriority w:val="99"/>
    <w:qFormat/>
    <w:rsid w:val="001801bc"/>
    <w:pPr>
      <w:suppressLineNumbers/>
    </w:pPr>
    <w:rPr/>
  </w:style>
  <w:style w:type="paragraph" w:styleId="Standard" w:customStyle="1">
    <w:name w:val="Standard"/>
    <w:qFormat/>
    <w:rsid w:val="001801bc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Arial Unicode MS" w:cs="Calibri" w:asciiTheme="minorHAnsi" w:hAnsiTheme="minorHAnsi"/>
      <w:color w:val="auto"/>
      <w:sz w:val="24"/>
      <w:szCs w:val="22"/>
      <w:lang w:eastAsia="zh-CN" w:val="pt-BR" w:bidi="ar-SA"/>
    </w:rPr>
  </w:style>
  <w:style w:type="paragraph" w:styleId="Campo1" w:customStyle="1">
    <w:name w:val="campo1"/>
    <w:basedOn w:val="Normal"/>
    <w:qFormat/>
    <w:rsid w:val="001801bc"/>
    <w:pPr>
      <w:spacing w:before="120" w:after="120"/>
    </w:pPr>
    <w:rPr>
      <w:szCs w:val="20"/>
    </w:rPr>
  </w:style>
  <w:style w:type="paragraph" w:styleId="Default" w:customStyle="1">
    <w:name w:val="Default"/>
    <w:qFormat/>
    <w:rsid w:val="001801bc"/>
    <w:pPr>
      <w:widowControl/>
      <w:bidi w:val="0"/>
      <w:spacing w:lineRule="auto" w:line="240"/>
      <w:jc w:val="left"/>
    </w:pPr>
    <w:rPr>
      <w:rFonts w:ascii="Arial" w:hAnsi="Arial" w:eastAsia="Times New Roman" w:cs="Arial"/>
      <w:color w:val="00000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260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LibreOffice/5.1.3.2$Windows_x86 LibreOffice_project/644e4637d1d8544fd9f56425bd6cec110e49301b</Application>
  <Pages>2</Pages>
  <Words>427</Words>
  <CharactersWithSpaces>2311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2016-12-07T05:34:00Z</dcterms:created>
  <dc:creator>Sérgio</dc:creator>
  <dc:description/>
  <dc:language>pt-BR</dc:language>
  <cp:lastModifiedBy>NOTEBOOKACER</cp:lastModifiedBy>
  <cp:lastPrinted>2016-12-12T13:43:00Z</cp:lastPrinted>
  <dcterms:modified xsi:type="dcterms:W3CDTF">2016-12-12T13:56:00Z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